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22" w:rsidRPr="00881606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660AC" w:rsidRPr="00881606" w:rsidRDefault="0072094B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TRƯỜNG THCS NGUYỄN VĂN NGHI</w:t>
      </w:r>
      <w:r w:rsidR="0031404E" w:rsidRPr="00881606">
        <w:rPr>
          <w:rFonts w:ascii="Times New Roman" w:hAnsi="Times New Roman" w:cs="Times New Roman"/>
          <w:b/>
          <w:bCs/>
        </w:rPr>
        <w:tab/>
      </w:r>
      <w:r w:rsidR="0031404E" w:rsidRPr="00881606">
        <w:rPr>
          <w:rFonts w:ascii="Times New Roman" w:hAnsi="Times New Roman" w:cs="Times New Roman"/>
          <w:b/>
          <w:bCs/>
        </w:rPr>
        <w:tab/>
      </w:r>
      <w:r w:rsidR="000660AC" w:rsidRPr="00881606">
        <w:rPr>
          <w:rFonts w:ascii="Times New Roman" w:hAnsi="Times New Roman" w:cs="Times New Roman"/>
          <w:b/>
          <w:bCs/>
        </w:rPr>
        <w:t>LỊCH CÔNG TÁC TUẦN (Từ ngày</w:t>
      </w:r>
      <w:r w:rsidR="00E0670B" w:rsidRPr="00881606">
        <w:rPr>
          <w:rFonts w:ascii="Times New Roman" w:hAnsi="Times New Roman" w:cs="Times New Roman"/>
          <w:b/>
          <w:bCs/>
        </w:rPr>
        <w:t xml:space="preserve"> 14</w:t>
      </w:r>
      <w:r w:rsidR="001513E1" w:rsidRPr="00881606">
        <w:rPr>
          <w:rFonts w:ascii="Times New Roman" w:hAnsi="Times New Roman" w:cs="Times New Roman"/>
          <w:b/>
          <w:bCs/>
        </w:rPr>
        <w:t>/1</w:t>
      </w:r>
      <w:r w:rsidR="009A33B2" w:rsidRPr="00881606">
        <w:rPr>
          <w:rFonts w:ascii="Times New Roman" w:hAnsi="Times New Roman" w:cs="Times New Roman"/>
          <w:b/>
          <w:bCs/>
        </w:rPr>
        <w:t>2</w:t>
      </w:r>
      <w:r w:rsidR="006D4E6D" w:rsidRPr="00881606">
        <w:rPr>
          <w:rFonts w:ascii="Times New Roman" w:hAnsi="Times New Roman" w:cs="Times New Roman"/>
          <w:b/>
          <w:bCs/>
        </w:rPr>
        <w:t>/</w:t>
      </w:r>
      <w:r w:rsidR="000660AC" w:rsidRPr="00881606">
        <w:rPr>
          <w:rFonts w:ascii="Times New Roman" w:hAnsi="Times New Roman" w:cs="Times New Roman"/>
          <w:b/>
          <w:bCs/>
        </w:rPr>
        <w:t>20</w:t>
      </w:r>
      <w:r w:rsidR="00ED372B" w:rsidRPr="00881606">
        <w:rPr>
          <w:rFonts w:ascii="Times New Roman" w:hAnsi="Times New Roman" w:cs="Times New Roman"/>
          <w:b/>
          <w:bCs/>
        </w:rPr>
        <w:t>20</w:t>
      </w:r>
      <w:r w:rsidR="000660AC" w:rsidRPr="00881606">
        <w:rPr>
          <w:rFonts w:ascii="Times New Roman" w:hAnsi="Times New Roman" w:cs="Times New Roman"/>
          <w:b/>
          <w:bCs/>
        </w:rPr>
        <w:t xml:space="preserve"> đến ngày</w:t>
      </w:r>
      <w:r w:rsidR="00E0670B" w:rsidRPr="00881606">
        <w:rPr>
          <w:rFonts w:ascii="Times New Roman" w:hAnsi="Times New Roman" w:cs="Times New Roman"/>
          <w:b/>
          <w:bCs/>
        </w:rPr>
        <w:t>20</w:t>
      </w:r>
      <w:r w:rsidR="008F293C" w:rsidRPr="00881606">
        <w:rPr>
          <w:rFonts w:ascii="Times New Roman" w:hAnsi="Times New Roman" w:cs="Times New Roman"/>
          <w:b/>
          <w:bCs/>
        </w:rPr>
        <w:t>/</w:t>
      </w:r>
      <w:r w:rsidR="0052088B" w:rsidRPr="00881606">
        <w:rPr>
          <w:rFonts w:ascii="Times New Roman" w:hAnsi="Times New Roman" w:cs="Times New Roman"/>
          <w:b/>
          <w:bCs/>
        </w:rPr>
        <w:t>1</w:t>
      </w:r>
      <w:r w:rsidR="00723C99" w:rsidRPr="00881606">
        <w:rPr>
          <w:rFonts w:ascii="Times New Roman" w:hAnsi="Times New Roman" w:cs="Times New Roman"/>
          <w:b/>
          <w:bCs/>
        </w:rPr>
        <w:t>2</w:t>
      </w:r>
      <w:r w:rsidR="000660AC" w:rsidRPr="00881606">
        <w:rPr>
          <w:rFonts w:ascii="Times New Roman" w:hAnsi="Times New Roman" w:cs="Times New Roman"/>
          <w:b/>
          <w:bCs/>
        </w:rPr>
        <w:t>/20</w:t>
      </w:r>
      <w:r w:rsidR="00045754" w:rsidRPr="00881606">
        <w:rPr>
          <w:rFonts w:ascii="Times New Roman" w:hAnsi="Times New Roman" w:cs="Times New Roman"/>
          <w:b/>
          <w:bCs/>
        </w:rPr>
        <w:t>20</w:t>
      </w:r>
      <w:r w:rsidR="000660AC" w:rsidRPr="00881606">
        <w:rPr>
          <w:rFonts w:ascii="Times New Roman" w:hAnsi="Times New Roman" w:cs="Times New Roman"/>
          <w:b/>
          <w:bCs/>
        </w:rPr>
        <w:t>)</w:t>
      </w:r>
    </w:p>
    <w:p w:rsidR="00D27F15" w:rsidRPr="00881606" w:rsidRDefault="00D27F15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1890"/>
        <w:gridCol w:w="4240"/>
      </w:tblGrid>
      <w:tr w:rsidR="00D809E6" w:rsidRPr="00881606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881606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81606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81606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81606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81606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D809E6" w:rsidRPr="00881606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85A" w:rsidRPr="00881606" w:rsidRDefault="00A8385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A8385A" w:rsidRPr="00881606" w:rsidRDefault="00E0670B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14</w:t>
            </w:r>
            <w:r w:rsidR="009A33B2" w:rsidRPr="00881606">
              <w:rPr>
                <w:rFonts w:ascii="Times New Roman" w:hAnsi="Times New Roman" w:cs="Times New Roman"/>
                <w:b/>
                <w:bCs/>
              </w:rPr>
              <w:t>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881606" w:rsidRDefault="00A8385A" w:rsidP="00A8385A">
            <w:pPr>
              <w:pStyle w:val="Heading1"/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Cs w:val="0"/>
                <w:sz w:val="24"/>
                <w:szCs w:val="24"/>
              </w:rPr>
              <w:t>- Chào cờ đầu tuần</w:t>
            </w:r>
            <w:r w:rsidR="0072094B">
              <w:rPr>
                <w:rFonts w:ascii="Times New Roman" w:hAnsi="Times New Roman" w:cs="Times New Roman"/>
                <w:bCs w:val="0"/>
                <w:sz w:val="24"/>
                <w:szCs w:val="24"/>
              </w:rPr>
              <w:t>, chủ đề: uống nước nhớ nguồn, giao lưu cựu chiến binh phường 5.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881606" w:rsidRDefault="0072094B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Sân trường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881606" w:rsidRDefault="00A8385A" w:rsidP="0072094B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7h</w:t>
            </w:r>
            <w:r w:rsidR="0072094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881606" w:rsidRDefault="0072094B" w:rsidP="0072094B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BLĐ, G</w:t>
            </w:r>
            <w:r w:rsidR="00A8385A" w:rsidRPr="00881606">
              <w:rPr>
                <w:rFonts w:ascii="Times New Roman" w:hAnsi="Times New Roman" w:cs="Times New Roman"/>
                <w:b/>
                <w:bCs/>
              </w:rPr>
              <w:t xml:space="preserve">V, </w:t>
            </w:r>
            <w:r>
              <w:rPr>
                <w:rFonts w:ascii="Times New Roman" w:hAnsi="Times New Roman" w:cs="Times New Roman"/>
                <w:b/>
                <w:bCs/>
              </w:rPr>
              <w:t>CNV, HS</w:t>
            </w:r>
          </w:p>
        </w:tc>
      </w:tr>
      <w:tr w:rsidR="00D809E6" w:rsidRPr="00881606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141AD" w:rsidRPr="00881606" w:rsidRDefault="00B141AD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41AD" w:rsidRPr="00881606" w:rsidRDefault="003C5F72" w:rsidP="009B2FCA">
            <w:pPr>
              <w:jc w:val="both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- Họp Ban lãnh đạo.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AD" w:rsidRPr="00881606" w:rsidRDefault="0072094B" w:rsidP="009B2FC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Phòng HT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AD" w:rsidRPr="00881606" w:rsidRDefault="003C5F72" w:rsidP="009B2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8h00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AD" w:rsidRPr="00881606" w:rsidRDefault="003C5F72" w:rsidP="009B2FCA">
            <w:pPr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BLĐ</w:t>
            </w: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9307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CE3D64" w:rsidRDefault="00200AEE" w:rsidP="00AB7908">
            <w:pPr>
              <w:jc w:val="both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chót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rà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khắc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71-KL/TW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>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CE3D64" w:rsidRDefault="00200AEE" w:rsidP="00AB7908">
            <w:pPr>
              <w:rPr>
                <w:rFonts w:ascii="Times New Roman" w:hAnsi="Times New Roman" w:cs="Times New Roman"/>
                <w:noProof w:val="0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>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F82690" w:rsidRDefault="00200AEE" w:rsidP="00AB7908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proofErr w:type="spellStart"/>
            <w:r w:rsidRPr="00F82690">
              <w:rPr>
                <w:rFonts w:ascii="Times New Roman" w:hAnsi="Times New Roman" w:cs="Times New Roman"/>
                <w:b/>
                <w:bCs/>
                <w:noProof w:val="0"/>
              </w:rPr>
              <w:t>Sáng</w:t>
            </w:r>
            <w:proofErr w:type="spellEnd"/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CE3D64" w:rsidRDefault="0072094B" w:rsidP="00AB7908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 xml:space="preserve">C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>-KT</w:t>
            </w: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- Tham dự  thi vòng loại online cấp trường Hội thi “Học sinh, sinh viên thành phố với pháp luật” năm học 2020 – 2021 theo KH 3767/KH-GDĐT-CTTT ngày 11/11/2020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40" w:after="40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  <w:bCs/>
              </w:rPr>
              <w:t>http:// tiengnoituoitre.com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72094B" w:rsidP="002F2E6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 Hưng-TPT, C Mận-TV, GVCN, HS</w:t>
            </w: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15/12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881606">
              <w:rPr>
                <w:rFonts w:ascii="Times New Roman" w:hAnsi="Times New Roman" w:cs="Times New Roman"/>
              </w:rPr>
              <w:t>- Tham gia chương trình hướng dẫn tổ chức hoạt động "Giờ ra chơi trải nghiệm, sáng tạo" tại liên đội năm 2020 do Thành phố tổ chức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Nhà Thiếu nhi quận Bình Thạnh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7h30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72094B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 Hưng-TPT, 01 HS đại diện Liên đội</w:t>
            </w: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95A2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881606">
              <w:rPr>
                <w:rFonts w:ascii="Times New Roman" w:hAnsi="Times New Roman" w:cs="Times New Roman"/>
              </w:rPr>
              <w:t>- Giáo viên dạy môn Địa lý THCS học “Phương pháp dạy học phát triển năng lực môn Lịch sử ở Trường THCS”.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95A2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HT.D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95A2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:rsidR="00200AEE" w:rsidRPr="00881606" w:rsidRDefault="00200AEE" w:rsidP="00B95A2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72094B" w:rsidP="00B95A2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môn Địa lý</w:t>
            </w: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3463CD" w:rsidRDefault="00200AEE" w:rsidP="00AB7908">
            <w:pPr>
              <w:jc w:val="both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</w:t>
            </w:r>
            <w:r w:rsidRPr="0059561C">
              <w:rPr>
                <w:rFonts w:ascii="Times New Roman" w:hAnsi="Times New Roman" w:cs="Times New Roman"/>
                <w:noProof w:val="0"/>
              </w:rPr>
              <w:t>riển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khai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xây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dựng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báo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,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quản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lý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thông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tin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về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BDTX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cho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đội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ngũ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theo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hình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thức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trực</w:t>
            </w:r>
            <w:proofErr w:type="spellEnd"/>
            <w:r w:rsidRPr="0059561C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59561C">
              <w:rPr>
                <w:rFonts w:ascii="Times New Roman" w:hAnsi="Times New Roman" w:cs="Times New Roman"/>
                <w:noProof w:val="0"/>
              </w:rPr>
              <w:t>tu</w:t>
            </w:r>
            <w:r>
              <w:rPr>
                <w:rFonts w:ascii="Times New Roman" w:hAnsi="Times New Roman" w:cs="Times New Roman"/>
                <w:noProof w:val="0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(TEMIS).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3463CD" w:rsidRDefault="00200AEE" w:rsidP="00AB7908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HT. A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F82690" w:rsidRDefault="00200AEE" w:rsidP="00AB7908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F82690">
              <w:rPr>
                <w:rFonts w:ascii="Times New Roman" w:hAnsi="Times New Roman" w:cs="Times New Roman"/>
                <w:b/>
                <w:bCs/>
                <w:noProof w:val="0"/>
              </w:rPr>
              <w:t>8h00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3463CD" w:rsidRDefault="0072094B" w:rsidP="00AB7908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 xml:space="preserve">T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Hiền-Ht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, T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Thoan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>-CNTT</w:t>
            </w: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  <w:bCs/>
              </w:rPr>
              <w:t>- Nộp kinh phí tham gia Hội trại 9/1 năm 2021 và quyên góp “Vì  biển, đảo quê hương”  theo KH 1301/KH-GDĐT ngày 26/11/2020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BP Văn phòng (Bà Trân)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72094B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Hưng-TPT</w:t>
            </w:r>
            <w:r w:rsidR="00200AEE" w:rsidRPr="008816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0AEE" w:rsidRPr="00881606" w:rsidTr="009B2FCA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16/12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- Giáo viên dạy môn Vật lý THCS học chuyên đề “Sinh thái học và bảo vệ môi trường”.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HT.B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72094B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GV môn Vật lý</w:t>
            </w:r>
          </w:p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200AEE" w:rsidRPr="00881606" w:rsidTr="009B2FC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Giáo viên dạy môn Hóa học THCS học chuyên đề “Nhiệt học”.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HT.D PGD&amp;ĐT</w:t>
            </w: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72094B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môn Hóa học</w:t>
            </w:r>
          </w:p>
        </w:tc>
      </w:tr>
      <w:tr w:rsidR="00200AEE" w:rsidRPr="00881606" w:rsidTr="00597F84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ind w:right="-73"/>
              <w:rPr>
                <w:rFonts w:ascii="Times New Roman" w:hAnsi="Times New Roman" w:cs="Times New Roman"/>
                <w:lang w:val="vi-VN"/>
              </w:rPr>
            </w:pPr>
            <w:r w:rsidRPr="00881606">
              <w:rPr>
                <w:rFonts w:ascii="Times New Roman" w:hAnsi="Times New Roman" w:cs="Times New Roman"/>
                <w:color w:val="000000" w:themeColor="text1"/>
              </w:rPr>
              <w:t>- Đăng ký và đóng lệ phí thi IC3, IC3 Spark (danh sách theo mẫu đã gửi về đ/c email nttha.pgdgovap@hcm.edu.vn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881606">
              <w:rPr>
                <w:rFonts w:ascii="Times New Roman" w:hAnsi="Times New Roman" w:cs="Times New Roman"/>
                <w:color w:val="000000" w:themeColor="text1"/>
              </w:rPr>
              <w:t xml:space="preserve">Tổ PT </w:t>
            </w: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16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8h00</w:t>
            </w:r>
            <w:r w:rsidRPr="008816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sym w:font="Wingdings" w:char="F0E0"/>
            </w:r>
            <w:r w:rsidRPr="008816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11h00</w:t>
            </w:r>
          </w:p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Hạn chót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72094B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 Hòa-PHT, nhóm Tin</w:t>
            </w:r>
          </w:p>
        </w:tc>
      </w:tr>
      <w:tr w:rsidR="00200AEE" w:rsidRPr="00881606" w:rsidTr="00597F84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bCs/>
              </w:rPr>
            </w:pPr>
            <w:r w:rsidRPr="00881606">
              <w:rPr>
                <w:rFonts w:ascii="Times New Roman" w:hAnsi="Times New Roman" w:cs="Times New Roman"/>
              </w:rPr>
              <w:t>- Họp giao ban TPT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Phòng truyền thống Quận Đoàn</w:t>
            </w: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14h00 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72094B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Hưng-TPT</w:t>
            </w:r>
          </w:p>
        </w:tc>
      </w:tr>
      <w:tr w:rsidR="00200AEE" w:rsidRPr="00881606" w:rsidTr="00E53A42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 xml:space="preserve">17/12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F88" w:rsidRPr="00881606" w:rsidRDefault="006F4F88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0AEE" w:rsidRPr="00881606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 xml:space="preserve">- Dự tập huấn: Nâng cao năng lực hướng nghiệp và tiếp cận cuộc cách mạng công nghiệp </w:t>
            </w:r>
          </w:p>
          <w:p w:rsidR="00200AEE" w:rsidRPr="00881606" w:rsidRDefault="00200AEE" w:rsidP="002F2E66">
            <w:pPr>
              <w:spacing w:line="240" w:lineRule="atLeast"/>
              <w:jc w:val="both"/>
              <w:rPr>
                <w:rFonts w:ascii="Times New Roman" w:hAnsi="Times New Roman" w:cs="Times New Roman"/>
                <w:lang w:eastAsia="en-AU"/>
              </w:rPr>
            </w:pPr>
            <w:r w:rsidRPr="00881606">
              <w:rPr>
                <w:rFonts w:ascii="Times New Roman" w:hAnsi="Times New Roman" w:cs="Times New Roman"/>
              </w:rPr>
              <w:t>4.0 cho cán bộ, giáo viên năm 2020.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81606">
              <w:rPr>
                <w:rFonts w:ascii="Times New Roman" w:hAnsi="Times New Roman" w:cs="Times New Roman"/>
                <w:color w:val="000000" w:themeColor="text1"/>
              </w:rPr>
              <w:t>Trường ĐH Ngân Hàng</w:t>
            </w:r>
          </w:p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  <w:color w:val="000000" w:themeColor="text1"/>
              </w:rPr>
              <w:t xml:space="preserve">Số 36, Tôn Thất Đạm, P.Nguyễn Thái Bình, </w:t>
            </w:r>
            <w:r w:rsidRPr="00881606">
              <w:rPr>
                <w:rFonts w:ascii="Times New Roman" w:hAnsi="Times New Roman" w:cs="Times New Roman"/>
                <w:color w:val="000000" w:themeColor="text1"/>
              </w:rPr>
              <w:lastRenderedPageBreak/>
              <w:t>Q.1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Cả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72094B">
            <w:pPr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  <w:color w:val="000000" w:themeColor="text1"/>
              </w:rPr>
              <w:t xml:space="preserve">Hiền-HT </w:t>
            </w:r>
          </w:p>
        </w:tc>
      </w:tr>
      <w:tr w:rsidR="00200AEE" w:rsidRPr="00881606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3463CD" w:rsidRDefault="00200AEE" w:rsidP="00AB7908">
            <w:pPr>
              <w:jc w:val="both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chót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2020.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3463CD" w:rsidRDefault="00200AEE" w:rsidP="00AB7908">
            <w:pPr>
              <w:rPr>
                <w:rFonts w:ascii="Times New Roman" w:hAnsi="Times New Roman" w:cs="Times New Roman"/>
                <w:noProof w:val="0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Tùng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>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F82690" w:rsidRDefault="00200AEE" w:rsidP="00AB7908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proofErr w:type="spellStart"/>
            <w:r w:rsidRPr="00F82690">
              <w:rPr>
                <w:rFonts w:ascii="Times New Roman" w:hAnsi="Times New Roman" w:cs="Times New Roman"/>
                <w:b/>
                <w:bCs/>
                <w:noProof w:val="0"/>
              </w:rPr>
              <w:t>Trong</w:t>
            </w:r>
            <w:proofErr w:type="spellEnd"/>
            <w:r w:rsidRPr="00F82690">
              <w:rPr>
                <w:rFonts w:ascii="Times New Roman" w:hAnsi="Times New Roman" w:cs="Times New Roman"/>
                <w:b/>
                <w:bCs/>
                <w:noProof w:val="0"/>
              </w:rPr>
              <w:t xml:space="preserve"> </w:t>
            </w:r>
            <w:proofErr w:type="spellStart"/>
            <w:r w:rsidRPr="00F82690">
              <w:rPr>
                <w:rFonts w:ascii="Times New Roman" w:hAnsi="Times New Roman" w:cs="Times New Roman"/>
                <w:b/>
                <w:bCs/>
                <w:noProof w:val="0"/>
              </w:rPr>
              <w:t>ngày</w:t>
            </w:r>
            <w:proofErr w:type="spellEnd"/>
            <w:r w:rsidRPr="00F82690">
              <w:rPr>
                <w:rFonts w:ascii="Times New Roman" w:hAnsi="Times New Roman" w:cs="Times New Roman"/>
                <w:b/>
                <w:bCs/>
                <w:noProof w:val="0"/>
              </w:rPr>
              <w:t xml:space="preserve"> 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3463CD" w:rsidRDefault="0072094B" w:rsidP="00AB7908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 xml:space="preserve">C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 xml:space="preserve">-KT, C </w:t>
            </w:r>
            <w:proofErr w:type="spellStart"/>
            <w:r>
              <w:rPr>
                <w:rFonts w:ascii="Times New Roman" w:hAnsi="Times New Roman" w:cs="Times New Roman"/>
                <w:noProof w:val="0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noProof w:val="0"/>
              </w:rPr>
              <w:t>-KT</w:t>
            </w:r>
          </w:p>
        </w:tc>
      </w:tr>
      <w:tr w:rsidR="00200AEE" w:rsidRPr="00881606" w:rsidTr="00984C62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18/12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Default="0072094B" w:rsidP="00A07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-KT cuối kỳ 1 môn Sử 6,9(45); CD 6,9(45)</w:t>
            </w:r>
          </w:p>
          <w:p w:rsidR="00A07258" w:rsidRDefault="00A07258" w:rsidP="00A07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Lưu ý: Sau KT học sinh ôn tập Văn; GVCN, GVBM</w:t>
            </w:r>
          </w:p>
          <w:p w:rsidR="00A07258" w:rsidRPr="00881606" w:rsidRDefault="00A07258" w:rsidP="00A07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 khối 7,8 nghỉ cả ngày; HS tự ôn tập tại nhà GVCN báo bài về PHHS.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Default="00A07258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Sử;7h15</w:t>
            </w:r>
          </w:p>
          <w:p w:rsidR="00A07258" w:rsidRPr="00881606" w:rsidRDefault="00A07258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CD; 8h45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A07258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BLĐ; GV, NV làm công tác giám thị, học vụ</w:t>
            </w:r>
          </w:p>
        </w:tc>
      </w:tr>
      <w:tr w:rsidR="00200AEE" w:rsidRPr="00881606" w:rsidTr="00984C6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rPr>
                <w:rFonts w:ascii="Times New Roman" w:hAnsi="Times New Roman" w:cs="Times New Roman"/>
                <w:noProof w:val="0"/>
                <w:spacing w:val="-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rPr>
                <w:rFonts w:ascii="Times New Roman" w:hAnsi="Times New Roman" w:cs="Times New Roman"/>
                <w:bCs/>
                <w:noProof w:val="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A07258" w:rsidRPr="00881606" w:rsidTr="00EB5A11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258" w:rsidRPr="00881606" w:rsidRDefault="00A07258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A07258" w:rsidRPr="00881606" w:rsidRDefault="00A07258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19/12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58" w:rsidRDefault="00A07258" w:rsidP="00A07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KT cuối kỳ 1 môn Sử 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(45); CD 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(45</w:t>
            </w:r>
          </w:p>
          <w:p w:rsidR="00A07258" w:rsidRDefault="00A07258" w:rsidP="00A07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Lưu ý: Sau KT học sinh ôn tập Văn; GVCN, GVBM</w:t>
            </w:r>
          </w:p>
          <w:p w:rsidR="00A07258" w:rsidRPr="00A07258" w:rsidRDefault="00A07258" w:rsidP="00A07258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A072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HS khối </w:t>
            </w:r>
            <w:r w:rsidRPr="00A07258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A07258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07258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A072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nghỉ cả ngày; HS tự ôn tập tại nhà GVCN báo bài về PHHS.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2F2E66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58" w:rsidRDefault="00A07258" w:rsidP="00BC753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Sử;7h15</w:t>
            </w:r>
          </w:p>
          <w:p w:rsidR="00A07258" w:rsidRPr="00881606" w:rsidRDefault="00A07258" w:rsidP="0006325B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CD; 8h45</w:t>
            </w:r>
            <w:r w:rsidR="0006325B">
              <w:rPr>
                <w:rFonts w:ascii="Times New Roman" w:hAnsi="Times New Roman" w:cs="Times New Roman"/>
              </w:rPr>
              <w:t>; Hs ra về 9h</w:t>
            </w:r>
            <w:r w:rsidR="000632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BC753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BLĐ; GV, NV làm công tác giám thị, học vụ</w:t>
            </w:r>
          </w:p>
        </w:tc>
      </w:tr>
      <w:tr w:rsidR="00A07258" w:rsidRPr="00881606" w:rsidTr="00EB5A11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258" w:rsidRPr="00881606" w:rsidRDefault="00A07258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BC7535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Giáo viên dạy môn Hóa học THCS học chuyên đề “Nhiệt học”.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BC7535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sz w:val="24"/>
                <w:szCs w:val="24"/>
              </w:rPr>
              <w:t>HT.D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BC753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:rsidR="00A07258" w:rsidRPr="00881606" w:rsidRDefault="00A07258" w:rsidP="00BC7535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BC753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GV môn Hóa</w:t>
            </w:r>
          </w:p>
          <w:p w:rsidR="00A07258" w:rsidRPr="00881606" w:rsidRDefault="00A07258" w:rsidP="00BC7535">
            <w:pPr>
              <w:rPr>
                <w:rFonts w:ascii="Times New Roman" w:hAnsi="Times New Roman" w:cs="Times New Roman"/>
              </w:rPr>
            </w:pPr>
          </w:p>
        </w:tc>
      </w:tr>
      <w:tr w:rsidR="00A07258" w:rsidRPr="00881606" w:rsidTr="00E53A42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7258" w:rsidRPr="00881606" w:rsidRDefault="00A07258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BC7535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PĐHS yếu, BDHSG, nghề tạm nghỉ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BC7535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BC753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58" w:rsidRDefault="00A07258" w:rsidP="00BC753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07258" w:rsidRPr="00881606" w:rsidTr="00D77B42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258" w:rsidRPr="00881606" w:rsidRDefault="00A07258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A07258" w:rsidRPr="00881606" w:rsidRDefault="00A07258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20/12</w:t>
            </w:r>
          </w:p>
          <w:p w:rsidR="00A07258" w:rsidRPr="00881606" w:rsidRDefault="00A07258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2F2E66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- Giáo viên dạy môn Địa lý THCS học “PPDH phát triển năng lực môn Lịch sử ở Trường THCS”.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2F2E66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HT.D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:rsidR="00A07258" w:rsidRPr="00881606" w:rsidRDefault="00A07258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GV môn Lịch sử, Địa lý</w:t>
            </w:r>
          </w:p>
          <w:p w:rsidR="00A07258" w:rsidRPr="00881606" w:rsidRDefault="00A07258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07258" w:rsidRPr="00881606" w:rsidTr="00D77B4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58" w:rsidRPr="00881606" w:rsidRDefault="00A07258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2F2E66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Giáo viên môn Lịch sử THCS học môn “Bản đồ học)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2F2E6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HT.C1+2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:rsidR="00A07258" w:rsidRPr="00881606" w:rsidRDefault="00A07258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07258" w:rsidRPr="00881606" w:rsidTr="00E53A4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58" w:rsidRPr="00881606" w:rsidRDefault="00A07258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2F2E66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2F2E66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2F2E66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58" w:rsidRPr="00881606" w:rsidRDefault="00A07258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:rsidR="000660AC" w:rsidRPr="00881606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881606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DE" w:rsidRDefault="002227DE" w:rsidP="00810B64">
      <w:r>
        <w:separator/>
      </w:r>
    </w:p>
  </w:endnote>
  <w:endnote w:type="continuationSeparator" w:id="0">
    <w:p w:rsidR="002227DE" w:rsidRDefault="002227DE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DE" w:rsidRDefault="002227DE" w:rsidP="00810B64">
      <w:r>
        <w:separator/>
      </w:r>
    </w:p>
  </w:footnote>
  <w:footnote w:type="continuationSeparator" w:id="0">
    <w:p w:rsidR="002227DE" w:rsidRDefault="002227DE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15"/>
  </w:num>
  <w:num w:numId="7">
    <w:abstractNumId w:val="1"/>
  </w:num>
  <w:num w:numId="8">
    <w:abstractNumId w:val="0"/>
  </w:num>
  <w:num w:numId="9">
    <w:abstractNumId w:val="21"/>
  </w:num>
  <w:num w:numId="10">
    <w:abstractNumId w:val="10"/>
  </w:num>
  <w:num w:numId="11">
    <w:abstractNumId w:val="2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9"/>
  </w:num>
  <w:num w:numId="16">
    <w:abstractNumId w:val="7"/>
  </w:num>
  <w:num w:numId="17">
    <w:abstractNumId w:val="4"/>
  </w:num>
  <w:num w:numId="18">
    <w:abstractNumId w:val="19"/>
  </w:num>
  <w:num w:numId="19">
    <w:abstractNumId w:val="8"/>
  </w:num>
  <w:num w:numId="20">
    <w:abstractNumId w:val="16"/>
  </w:num>
  <w:num w:numId="21">
    <w:abstractNumId w:val="6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53D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3A0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25B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FF4"/>
    <w:rsid w:val="0006741F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202"/>
    <w:rsid w:val="000A0228"/>
    <w:rsid w:val="000A058D"/>
    <w:rsid w:val="000A0668"/>
    <w:rsid w:val="000A094B"/>
    <w:rsid w:val="000A09FA"/>
    <w:rsid w:val="000A1F6A"/>
    <w:rsid w:val="000A2002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F9F"/>
    <w:rsid w:val="000B01EA"/>
    <w:rsid w:val="000B097A"/>
    <w:rsid w:val="000B0A65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1B"/>
    <w:rsid w:val="0010756A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931"/>
    <w:rsid w:val="00127BBB"/>
    <w:rsid w:val="001306A7"/>
    <w:rsid w:val="00130720"/>
    <w:rsid w:val="00130D7B"/>
    <w:rsid w:val="00130F29"/>
    <w:rsid w:val="00130FCB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E0A"/>
    <w:rsid w:val="001C64C6"/>
    <w:rsid w:val="001C6798"/>
    <w:rsid w:val="001C690F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AEE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27DE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F53"/>
    <w:rsid w:val="0024541C"/>
    <w:rsid w:val="002455BF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7FF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C06"/>
    <w:rsid w:val="00353F82"/>
    <w:rsid w:val="0035436D"/>
    <w:rsid w:val="0035444D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759D"/>
    <w:rsid w:val="00417D9C"/>
    <w:rsid w:val="004204BA"/>
    <w:rsid w:val="0042056C"/>
    <w:rsid w:val="004205F6"/>
    <w:rsid w:val="00420895"/>
    <w:rsid w:val="00420A95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1CD"/>
    <w:rsid w:val="004473E9"/>
    <w:rsid w:val="00447443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233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C26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D05"/>
    <w:rsid w:val="00566F21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EDE"/>
    <w:rsid w:val="00590EEA"/>
    <w:rsid w:val="0059113B"/>
    <w:rsid w:val="00591703"/>
    <w:rsid w:val="00591978"/>
    <w:rsid w:val="00591B85"/>
    <w:rsid w:val="00591E89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C9A"/>
    <w:rsid w:val="005A7188"/>
    <w:rsid w:val="005A7227"/>
    <w:rsid w:val="005A72F2"/>
    <w:rsid w:val="005A7829"/>
    <w:rsid w:val="005A78AB"/>
    <w:rsid w:val="005B04F9"/>
    <w:rsid w:val="005B0573"/>
    <w:rsid w:val="005B1C02"/>
    <w:rsid w:val="005B1D6E"/>
    <w:rsid w:val="005B1E2F"/>
    <w:rsid w:val="005B1F14"/>
    <w:rsid w:val="005B266F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FB"/>
    <w:rsid w:val="005F5573"/>
    <w:rsid w:val="005F56FA"/>
    <w:rsid w:val="005F5865"/>
    <w:rsid w:val="005F606E"/>
    <w:rsid w:val="005F60A0"/>
    <w:rsid w:val="005F6F0E"/>
    <w:rsid w:val="005F70EF"/>
    <w:rsid w:val="005F7113"/>
    <w:rsid w:val="005F71BF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5F3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62C"/>
    <w:rsid w:val="006D6678"/>
    <w:rsid w:val="006D681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84"/>
    <w:rsid w:val="006E74B2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4F88"/>
    <w:rsid w:val="006F546C"/>
    <w:rsid w:val="006F5492"/>
    <w:rsid w:val="006F54D4"/>
    <w:rsid w:val="006F5859"/>
    <w:rsid w:val="006F5A50"/>
    <w:rsid w:val="006F5AD7"/>
    <w:rsid w:val="006F6412"/>
    <w:rsid w:val="006F6695"/>
    <w:rsid w:val="006F6CFC"/>
    <w:rsid w:val="006F73A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20054"/>
    <w:rsid w:val="0072094B"/>
    <w:rsid w:val="00720AC8"/>
    <w:rsid w:val="00720E3F"/>
    <w:rsid w:val="00720F34"/>
    <w:rsid w:val="00720F66"/>
    <w:rsid w:val="007215A4"/>
    <w:rsid w:val="007216A4"/>
    <w:rsid w:val="00721893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848"/>
    <w:rsid w:val="007A191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F21"/>
    <w:rsid w:val="007B424E"/>
    <w:rsid w:val="007B48F4"/>
    <w:rsid w:val="007B4BBF"/>
    <w:rsid w:val="007B50B7"/>
    <w:rsid w:val="007B55AA"/>
    <w:rsid w:val="007B5D59"/>
    <w:rsid w:val="007B6DE8"/>
    <w:rsid w:val="007B6E72"/>
    <w:rsid w:val="007B6FDF"/>
    <w:rsid w:val="007B7655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6AB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1AF1"/>
    <w:rsid w:val="008528FC"/>
    <w:rsid w:val="00852A8B"/>
    <w:rsid w:val="00852B27"/>
    <w:rsid w:val="008532D7"/>
    <w:rsid w:val="008539A0"/>
    <w:rsid w:val="00853AB7"/>
    <w:rsid w:val="00853F1B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B2D"/>
    <w:rsid w:val="008639A1"/>
    <w:rsid w:val="00863F3B"/>
    <w:rsid w:val="008645DD"/>
    <w:rsid w:val="00864DE9"/>
    <w:rsid w:val="00865AE1"/>
    <w:rsid w:val="00866158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DE2"/>
    <w:rsid w:val="008E5027"/>
    <w:rsid w:val="008E537F"/>
    <w:rsid w:val="008E590B"/>
    <w:rsid w:val="008E5A04"/>
    <w:rsid w:val="008E5C3E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808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470"/>
    <w:rsid w:val="009167AF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53FD"/>
    <w:rsid w:val="009358B9"/>
    <w:rsid w:val="00935A86"/>
    <w:rsid w:val="00935E9E"/>
    <w:rsid w:val="00935F4D"/>
    <w:rsid w:val="009369D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8CD"/>
    <w:rsid w:val="00942915"/>
    <w:rsid w:val="00942CD9"/>
    <w:rsid w:val="0094344D"/>
    <w:rsid w:val="00943972"/>
    <w:rsid w:val="00943C61"/>
    <w:rsid w:val="00945322"/>
    <w:rsid w:val="009453AD"/>
    <w:rsid w:val="009453C2"/>
    <w:rsid w:val="009456E5"/>
    <w:rsid w:val="009461B2"/>
    <w:rsid w:val="0094695E"/>
    <w:rsid w:val="00946990"/>
    <w:rsid w:val="009474EB"/>
    <w:rsid w:val="009478CF"/>
    <w:rsid w:val="0094796E"/>
    <w:rsid w:val="00947A30"/>
    <w:rsid w:val="00947BE9"/>
    <w:rsid w:val="00947DAD"/>
    <w:rsid w:val="00947DFF"/>
    <w:rsid w:val="00947F06"/>
    <w:rsid w:val="00950D4D"/>
    <w:rsid w:val="0095105B"/>
    <w:rsid w:val="00951133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5D6E"/>
    <w:rsid w:val="009A5ED1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871"/>
    <w:rsid w:val="009D0AC2"/>
    <w:rsid w:val="009D0B01"/>
    <w:rsid w:val="009D0F4E"/>
    <w:rsid w:val="009D1001"/>
    <w:rsid w:val="009D1428"/>
    <w:rsid w:val="009D18CD"/>
    <w:rsid w:val="009D1E53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651F"/>
    <w:rsid w:val="00A067F2"/>
    <w:rsid w:val="00A06A0C"/>
    <w:rsid w:val="00A06B74"/>
    <w:rsid w:val="00A06F12"/>
    <w:rsid w:val="00A07258"/>
    <w:rsid w:val="00A07E0B"/>
    <w:rsid w:val="00A10433"/>
    <w:rsid w:val="00A107B4"/>
    <w:rsid w:val="00A1080C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CBD"/>
    <w:rsid w:val="00A62189"/>
    <w:rsid w:val="00A629BD"/>
    <w:rsid w:val="00A62B72"/>
    <w:rsid w:val="00A62C76"/>
    <w:rsid w:val="00A63069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D53"/>
    <w:rsid w:val="00A80FD6"/>
    <w:rsid w:val="00A8187D"/>
    <w:rsid w:val="00A8259C"/>
    <w:rsid w:val="00A826BF"/>
    <w:rsid w:val="00A826FA"/>
    <w:rsid w:val="00A82795"/>
    <w:rsid w:val="00A827D1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66A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808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FC6"/>
    <w:rsid w:val="00B2230E"/>
    <w:rsid w:val="00B229EC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691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B26"/>
    <w:rsid w:val="00BB64AF"/>
    <w:rsid w:val="00BB66F4"/>
    <w:rsid w:val="00BB69B8"/>
    <w:rsid w:val="00BB6BC6"/>
    <w:rsid w:val="00BB6E4F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F4"/>
    <w:rsid w:val="00BE4DCF"/>
    <w:rsid w:val="00BE5F98"/>
    <w:rsid w:val="00BE6014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78A"/>
    <w:rsid w:val="00C0391E"/>
    <w:rsid w:val="00C03949"/>
    <w:rsid w:val="00C04267"/>
    <w:rsid w:val="00C043C8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741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F2D"/>
    <w:rsid w:val="00C61395"/>
    <w:rsid w:val="00C61475"/>
    <w:rsid w:val="00C617A0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349D"/>
    <w:rsid w:val="00C839EA"/>
    <w:rsid w:val="00C83E5A"/>
    <w:rsid w:val="00C83F79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6C5"/>
    <w:rsid w:val="00C90C7F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C9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4D4"/>
    <w:rsid w:val="00D35575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8C"/>
    <w:rsid w:val="00D550D8"/>
    <w:rsid w:val="00D5532D"/>
    <w:rsid w:val="00D55BE2"/>
    <w:rsid w:val="00D55E88"/>
    <w:rsid w:val="00D56282"/>
    <w:rsid w:val="00D565A0"/>
    <w:rsid w:val="00D56DA5"/>
    <w:rsid w:val="00D57003"/>
    <w:rsid w:val="00D573B4"/>
    <w:rsid w:val="00D576E0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9A5"/>
    <w:rsid w:val="00D76058"/>
    <w:rsid w:val="00D7621D"/>
    <w:rsid w:val="00D762D1"/>
    <w:rsid w:val="00D7659F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8A7"/>
    <w:rsid w:val="00D81BB6"/>
    <w:rsid w:val="00D81CAF"/>
    <w:rsid w:val="00D81CCE"/>
    <w:rsid w:val="00D82058"/>
    <w:rsid w:val="00D820EA"/>
    <w:rsid w:val="00D82C42"/>
    <w:rsid w:val="00D830F8"/>
    <w:rsid w:val="00D8321D"/>
    <w:rsid w:val="00D8345D"/>
    <w:rsid w:val="00D83D4A"/>
    <w:rsid w:val="00D83F04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A0"/>
    <w:rsid w:val="00D97ED9"/>
    <w:rsid w:val="00DA0845"/>
    <w:rsid w:val="00DA0CF0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7FE"/>
    <w:rsid w:val="00DE48B8"/>
    <w:rsid w:val="00DE491A"/>
    <w:rsid w:val="00DE4CA6"/>
    <w:rsid w:val="00DE53A0"/>
    <w:rsid w:val="00DE551C"/>
    <w:rsid w:val="00DE5FF1"/>
    <w:rsid w:val="00DE622E"/>
    <w:rsid w:val="00DE63A1"/>
    <w:rsid w:val="00DE64A4"/>
    <w:rsid w:val="00DE6FA4"/>
    <w:rsid w:val="00DE70F7"/>
    <w:rsid w:val="00DE7292"/>
    <w:rsid w:val="00DE750C"/>
    <w:rsid w:val="00DE766C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3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A78"/>
    <w:rsid w:val="00E750AD"/>
    <w:rsid w:val="00E752F1"/>
    <w:rsid w:val="00E75893"/>
    <w:rsid w:val="00E760FF"/>
    <w:rsid w:val="00E7638C"/>
    <w:rsid w:val="00E77173"/>
    <w:rsid w:val="00E7738A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225"/>
    <w:rsid w:val="00EA6773"/>
    <w:rsid w:val="00EA6C78"/>
    <w:rsid w:val="00EA6D70"/>
    <w:rsid w:val="00EA70CD"/>
    <w:rsid w:val="00EA7723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A8B"/>
    <w:rsid w:val="00EB2B57"/>
    <w:rsid w:val="00EB2EDA"/>
    <w:rsid w:val="00EB30E5"/>
    <w:rsid w:val="00EB3310"/>
    <w:rsid w:val="00EB347A"/>
    <w:rsid w:val="00EB384E"/>
    <w:rsid w:val="00EB3FBD"/>
    <w:rsid w:val="00EB47C1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511D"/>
    <w:rsid w:val="00F054F2"/>
    <w:rsid w:val="00F05ECB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A92"/>
    <w:rsid w:val="00FD1382"/>
    <w:rsid w:val="00FD160C"/>
    <w:rsid w:val="00FD194C"/>
    <w:rsid w:val="00FD194D"/>
    <w:rsid w:val="00FD1DCF"/>
    <w:rsid w:val="00FD20C1"/>
    <w:rsid w:val="00FD225E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250E-B520-4422-90EF-E3A296D8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3230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2</cp:revision>
  <cp:lastPrinted>2020-12-14T02:11:00Z</cp:lastPrinted>
  <dcterms:created xsi:type="dcterms:W3CDTF">2020-12-14T07:57:00Z</dcterms:created>
  <dcterms:modified xsi:type="dcterms:W3CDTF">2020-12-14T07:57:00Z</dcterms:modified>
</cp:coreProperties>
</file>